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764" w:rsidRDefault="00E96764">
      <w:bookmarkStart w:id="0" w:name="_GoBack"/>
      <w:bookmarkEnd w:id="0"/>
    </w:p>
    <w:p w:rsidR="00480CA7" w:rsidRPr="00472167" w:rsidRDefault="00480CA7" w:rsidP="00480CA7">
      <w:pPr>
        <w:jc w:val="center"/>
        <w:rPr>
          <w:rFonts w:ascii="Times New Roman" w:hAnsi="Times New Roman" w:cs="Times New Roman"/>
          <w:b/>
          <w:sz w:val="24"/>
        </w:rPr>
      </w:pPr>
      <w:r w:rsidRPr="00472167">
        <w:rPr>
          <w:rFonts w:ascii="Times New Roman" w:hAnsi="Times New Roman" w:cs="Times New Roman"/>
          <w:b/>
          <w:sz w:val="24"/>
        </w:rPr>
        <w:t>Организации, образующие инфраструктуру поддержки субъектов малого и среднего предпринимательства</w:t>
      </w:r>
    </w:p>
    <w:p w:rsidR="00480CA7" w:rsidRPr="00480CA7" w:rsidRDefault="00480CA7" w:rsidP="00480CA7">
      <w:pPr>
        <w:shd w:val="clear" w:color="auto" w:fill="FFFFFF"/>
        <w:spacing w:before="100" w:beforeAutospacing="1" w:after="105" w:line="240" w:lineRule="auto"/>
        <w:outlineLvl w:val="0"/>
        <w:rPr>
          <w:rFonts w:ascii="Times New Roman" w:eastAsia="Times New Roman" w:hAnsi="Times New Roman" w:cs="Times New Roman"/>
          <w:b/>
          <w:bCs/>
          <w:color w:val="000040"/>
          <w:kern w:val="36"/>
          <w:sz w:val="20"/>
          <w:szCs w:val="20"/>
          <w:lang w:eastAsia="ru-RU"/>
        </w:rPr>
      </w:pPr>
      <w:r w:rsidRPr="00480CA7">
        <w:rPr>
          <w:rFonts w:ascii="Times New Roman" w:eastAsia="Times New Roman" w:hAnsi="Times New Roman" w:cs="Times New Roman"/>
          <w:b/>
          <w:bCs/>
          <w:color w:val="000040"/>
          <w:kern w:val="36"/>
          <w:sz w:val="20"/>
          <w:szCs w:val="20"/>
          <w:lang w:eastAsia="ru-RU"/>
        </w:rPr>
        <w:t xml:space="preserve">Государственная поддержка субъектов малого и среднего </w:t>
      </w:r>
      <w:r w:rsidR="00A07994" w:rsidRPr="00480CA7">
        <w:rPr>
          <w:rFonts w:ascii="Times New Roman" w:eastAsia="Times New Roman" w:hAnsi="Times New Roman" w:cs="Times New Roman"/>
          <w:b/>
          <w:bCs/>
          <w:color w:val="000040"/>
          <w:kern w:val="36"/>
          <w:sz w:val="20"/>
          <w:szCs w:val="20"/>
          <w:lang w:eastAsia="ru-RU"/>
        </w:rPr>
        <w:t>предпринимательства</w:t>
      </w:r>
    </w:p>
    <w:tbl>
      <w:tblPr>
        <w:tblW w:w="141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2640"/>
        <w:gridCol w:w="1005"/>
        <w:gridCol w:w="3686"/>
        <w:gridCol w:w="1488"/>
        <w:gridCol w:w="2784"/>
      </w:tblGrid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2640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6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Предельный максимальный (минимальный) размеры поддержки на 1 субъект</w:t>
            </w:r>
          </w:p>
        </w:tc>
        <w:tc>
          <w:tcPr>
            <w:tcW w:w="4691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Субъекты государственной поддержки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Сроки подачи заявок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Где можно получить информацию</w:t>
            </w:r>
          </w:p>
        </w:tc>
      </w:tr>
      <w:tr w:rsidR="00480CA7" w:rsidRPr="00480CA7" w:rsidTr="00620B89">
        <w:tc>
          <w:tcPr>
            <w:tcW w:w="14195" w:type="dxa"/>
            <w:gridSpan w:val="6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I. Финансовая поддержка</w:t>
            </w:r>
          </w:p>
        </w:tc>
      </w:tr>
      <w:tr w:rsidR="00480CA7" w:rsidRPr="00480CA7" w:rsidTr="00620B89">
        <w:trPr>
          <w:trHeight w:val="4185"/>
        </w:trPr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Предоставление 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микрозаймов</w:t>
            </w:r>
            <w:proofErr w:type="spellEnd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субъектам предпринимательства ООО «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Микрокредитная</w:t>
            </w:r>
            <w:proofErr w:type="spellEnd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компания Костромской области»</w:t>
            </w:r>
          </w:p>
        </w:tc>
        <w:tc>
          <w:tcPr>
            <w:tcW w:w="2640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6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объем предоставляемого 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микрозайма</w:t>
            </w:r>
            <w:proofErr w:type="spellEnd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5 млн. рублей на срок до 3 лет</w:t>
            </w:r>
          </w:p>
        </w:tc>
        <w:tc>
          <w:tcPr>
            <w:tcW w:w="4691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Субъекты малого и среднего предпринимательства, соответствующие условиям отнесения к субъектам малого и среднего предпринимательства, установленным частью 1 статьи 4 Федерального закона от 24 июля 2007 года № 209-ФЗ «О развитии малого и среднего предпринимательства в Российской Федерации», организации инфраструктуры поддержки субъектов малого и среднего предпринимательства, осуществляющие деятельность на территории Костромской области.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департамента экономического развития Костромской области: dep-economy44.ru</w:t>
            </w:r>
          </w:p>
        </w:tc>
      </w:tr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Предоставление поручительств субъектам малого и среднего предпринимательства через механизм Гарантийного фонда поддержки предпринимательства Костромской области</w:t>
            </w:r>
          </w:p>
        </w:tc>
        <w:tc>
          <w:tcPr>
            <w:tcW w:w="2640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6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объем поручительства 60% от суммы кредита; сумма кредита более 1,0 млн. рублей, стоимость поручительства до 2% годовых от суммы поручительства.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6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1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Субъекты малого и среднего предпринимательства, соответствующие условиям отнесения к субъектам малого и среднего предпринимательства, установленным частью 1 статьи 4 Федерального закона от 24 июля 2007 года № 209-ФЗ «О развитии малого и среднего предпринимательства в Российской Федерации», организации инфраструктуры поддержки субъектов малого и среднего предпринимательства, осуществляющие деятельность на территории Костромской области.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Гарантийного фонда поддержки предпринимательства Костромской области: garantfond44.ru</w:t>
            </w:r>
          </w:p>
        </w:tc>
      </w:tr>
      <w:tr w:rsidR="00480CA7" w:rsidRPr="00480CA7" w:rsidTr="00620B89">
        <w:tc>
          <w:tcPr>
            <w:tcW w:w="14195" w:type="dxa"/>
            <w:gridSpan w:val="6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II. Имущественная поддержка</w:t>
            </w:r>
          </w:p>
        </w:tc>
      </w:tr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620B89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субъектам малого и среднего предпринимательства в аренду площадей Бизнес-инкубатора на льготной основе</w:t>
            </w:r>
          </w:p>
        </w:tc>
        <w:tc>
          <w:tcPr>
            <w:tcW w:w="3645" w:type="dxa"/>
            <w:gridSpan w:val="2"/>
            <w:shd w:val="clear" w:color="auto" w:fill="FFFFFF"/>
            <w:vAlign w:val="center"/>
            <w:hideMark/>
          </w:tcPr>
          <w:p w:rsidR="00480CA7" w:rsidRPr="00620B89" w:rsidRDefault="00480CA7" w:rsidP="00480CA7">
            <w:pPr>
              <w:spacing w:before="100" w:beforeAutospacing="1" w:after="100" w:afterAutospacing="1" w:line="240" w:lineRule="auto"/>
              <w:ind w:left="13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Офисное помещение от 35 </w:t>
            </w:r>
            <w:proofErr w:type="spellStart"/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до 70 </w:t>
            </w:r>
            <w:proofErr w:type="spellStart"/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480CA7" w:rsidRPr="00620B89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Субъекты малого предпринимательства, зарегистрированные и осуществляющие деятельность на территории Костромской области менее 3 лет на дату подачи заявления для участия в конкурсном отборе, вид экономической деятельности субъектов должен соответствовать специализации бизнес-инкубатора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620B89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 на конкурсной основе</w:t>
            </w:r>
          </w:p>
          <w:p w:rsidR="00480CA7" w:rsidRPr="00620B89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(при наличии свободных площадей в Бизнес-центре)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620B89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0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ГАУ «Агентство инвестиций и развития предпринимательства Костромской области»: arp-ko.ru</w:t>
            </w:r>
          </w:p>
        </w:tc>
      </w:tr>
      <w:tr w:rsidR="00480CA7" w:rsidRPr="00480CA7" w:rsidTr="00620B89">
        <w:tc>
          <w:tcPr>
            <w:tcW w:w="14195" w:type="dxa"/>
            <w:gridSpan w:val="6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III. Нефинансовая поддержка</w:t>
            </w:r>
          </w:p>
        </w:tc>
      </w:tr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Создание и (или) развитие Центра поддержки предпринимательства (ЦПП)</w:t>
            </w:r>
          </w:p>
        </w:tc>
        <w:tc>
          <w:tcPr>
            <w:tcW w:w="3645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комплекса консультационно-информационных услуг, направленных на содействие развитию субъектов малого и среднего предпринимательства. Повышение информированности субъектов малого и среднего предпринимательства по вопросам ведения предпринимательской деятельности, возможностях для развития делового, технологического, научного взаимодействия, межрегионального сотрудничества (семинары, участие в выставках-ярмарках, бизнес-миссиях, информационные мероприятия)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Субъекты малого и среднего предпринимательства, соответствующие требованиям </w:t>
            </w:r>
            <w:hyperlink r:id="rId4" w:history="1">
              <w:r w:rsidRPr="00480CA7">
                <w:rPr>
                  <w:rFonts w:ascii="Times New Roman" w:eastAsia="Times New Roman" w:hAnsi="Times New Roman" w:cs="Times New Roman"/>
                  <w:color w:val="000040"/>
                  <w:sz w:val="20"/>
                  <w:szCs w:val="20"/>
                  <w:u w:val="single"/>
                  <w:lang w:eastAsia="ru-RU"/>
                </w:rPr>
                <w:t>части 1 статьи 4</w:t>
              </w:r>
            </w:hyperlink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Федерального закона от 24 июля 2007 года № 209-ФЗ «О развитии малого и среднего предпринимательства в Российской Федерации», зарегистрированные на территории Костромской области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ГАУ «Агентство инвестиций и развития предпринимательства Костромской области»: arp-ko.ru</w:t>
            </w:r>
          </w:p>
        </w:tc>
      </w:tr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Создание и (или) развитие Центра координации поддержки 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экспортно</w:t>
            </w:r>
            <w:proofErr w:type="spellEnd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ориентированных субъектов малого и среднего предпринимательства (ЦПЭ)</w:t>
            </w:r>
          </w:p>
        </w:tc>
        <w:tc>
          <w:tcPr>
            <w:tcW w:w="3645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Оказывает следующие услуги: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-консультирование субъектов предпринимательства по вопросам экспортной деятельности, в том числе с привлечением сторонних профильных экспертов;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и перевод на иностранные языки презентационных и других материалов по запросу субъекта предпринимательства;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создание на иностранном языке и (или) модернизация уже существующего сайта субъекта предпринимательства в информационно-телекоммуникационной </w:t>
            </w: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сети «Интернет», содержащего контактную информацию о таком субъекте, а также информацию о производимых им товарах (выполняемых работ, оказываемых услугах) на иностранном языке в иностранном домене;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проведение индивидуальных маркетинговых/патентных исследований иностранных рынков по запросу субъекта предпринимательства;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и экспертиза экспортного контракта по запросу субъекта малого или среднего предпринимательства.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поиск и подбор потенциальных иностранных партнёров;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организация и проведение семинаров, 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вебинаров</w:t>
            </w:r>
            <w:proofErr w:type="spellEnd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мастер-классов и других обучающих мероприятий по вопросам экспортной деятельности;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организация и проведение международных бизнес-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миссиий</w:t>
            </w:r>
            <w:proofErr w:type="spellEnd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выставок-ярмарок.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Субъекты малого и среднего предпринимательства, соответствующие требованиям </w:t>
            </w:r>
            <w:hyperlink r:id="rId5" w:history="1">
              <w:r w:rsidRPr="00480CA7">
                <w:rPr>
                  <w:rFonts w:ascii="Times New Roman" w:eastAsia="Times New Roman" w:hAnsi="Times New Roman" w:cs="Times New Roman"/>
                  <w:color w:val="000040"/>
                  <w:sz w:val="20"/>
                  <w:szCs w:val="20"/>
                  <w:u w:val="single"/>
                  <w:lang w:eastAsia="ru-RU"/>
                </w:rPr>
                <w:t>части 1 статьи 4</w:t>
              </w:r>
            </w:hyperlink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Федерального закона от 24 июля 2007 года № 209-ФЗ «О развитии малого и среднего предпринимательства в Российской Федерации», зарегистрированные на территории Костромской области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ГАУ «Агентство инвестиций и развития предпринимательства Костромской области»: arp-ko.ru</w:t>
            </w:r>
          </w:p>
        </w:tc>
      </w:tr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Создание и (или) развитие Центра 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прототипирования</w:t>
            </w:r>
            <w:proofErr w:type="spellEnd"/>
          </w:p>
        </w:tc>
        <w:tc>
          <w:tcPr>
            <w:tcW w:w="3645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Основными направлениями работы Центра: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оказание инженерно-консультационных и проектно-конструкторских услуг по разработке и реализации проектов новых производств и продукции;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изготовление специального инструмента, производство мастер-</w:t>
            </w: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моделей для литья, пресс-форм и штампов любой сложности;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сканирование для оцифровки существующих изделий при решении задач реинжиниринга или тиражирования;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изготовление прототипов, мелкосерийное и штучное производство на основе 3D-печати и другие.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0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Субъекты малого и среднего предпринимательства, соответствующие требованиям </w:t>
            </w:r>
            <w:hyperlink r:id="rId6" w:history="1">
              <w:r w:rsidRPr="00480CA7">
                <w:rPr>
                  <w:rFonts w:ascii="Times New Roman" w:eastAsia="Times New Roman" w:hAnsi="Times New Roman" w:cs="Times New Roman"/>
                  <w:color w:val="000040"/>
                  <w:sz w:val="20"/>
                  <w:szCs w:val="20"/>
                  <w:u w:val="single"/>
                  <w:lang w:eastAsia="ru-RU"/>
                </w:rPr>
                <w:t>части 1 статьи 4</w:t>
              </w:r>
            </w:hyperlink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Федерального закона от 24 июля 2007 года № 209-ФЗ «О развитии малого и среднего предпринимательства в Российской Федерации», зарегистрированные на территории Костромской области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ГАУ «Агентство инвестиций и развития предпринимательства Костромской области»: arp-ko.ru</w:t>
            </w:r>
          </w:p>
        </w:tc>
      </w:tr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 Поддержка деятельности бизнес-инкубаторов (развитие процессов бизнес-</w:t>
            </w:r>
            <w:proofErr w:type="spellStart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инкубирования</w:t>
            </w:r>
            <w:proofErr w:type="spellEnd"/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45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4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образовательных курсов, направленных на обучение основам предпринимательской деятельности и оценке инвестиций, сопровождение бизнеса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Субъекты малого и среднего предпринимательства, соответствующие требованиям </w:t>
            </w:r>
            <w:hyperlink r:id="rId7" w:history="1">
              <w:r w:rsidRPr="00480CA7">
                <w:rPr>
                  <w:rFonts w:ascii="Times New Roman" w:eastAsia="Times New Roman" w:hAnsi="Times New Roman" w:cs="Times New Roman"/>
                  <w:color w:val="000040"/>
                  <w:sz w:val="20"/>
                  <w:szCs w:val="20"/>
                  <w:u w:val="single"/>
                  <w:lang w:eastAsia="ru-RU"/>
                </w:rPr>
                <w:t>части 1 статьи 4</w:t>
              </w:r>
            </w:hyperlink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Федерального закона от 24 июля 2007 года № 209-ФЗ «О развитии малого и среднего предпринимательства в Российской Федерации», зарегистрированные на территории Костромской области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ГАУ «Агентство инвестиций и развития предпринимательства Костромской области»: arp-ko.ru</w:t>
            </w:r>
          </w:p>
        </w:tc>
      </w:tr>
      <w:tr w:rsidR="00480CA7" w:rsidRPr="00480CA7" w:rsidTr="00620B89">
        <w:tc>
          <w:tcPr>
            <w:tcW w:w="2592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Оказание услуг АО «Корпорация МСП» на базе МФЦ</w:t>
            </w:r>
          </w:p>
        </w:tc>
        <w:tc>
          <w:tcPr>
            <w:tcW w:w="3645" w:type="dxa"/>
            <w:gridSpan w:val="2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-услуга по подбору информации о недвижимом имуществе, включенном в перечни государственного и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и свободном от прав третьих лиц;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-услуга по представлению информации об организации участия субъектов малого и среднего предпринимательства в закупках товаров, работ, услуг, в том числе инновационной продукции, высокотехнологичной продукции, конкретных заказчиков, определенных Правительством Российской Федерации </w:t>
            </w: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соответствии с Федеральным законом от 18 июля 2011 года № 223-ФЗ «О закупках товаров, работ, услуг отдельными видами юридических лиц»;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-услуга по представлению информации о формах и условиях поддержки субъектов малого и среднего предпринимательства;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-услуга по информированию о тренингах по программам обучения АО «Корпорация «МСП» и электронной записи на участие в таких тренингах;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-услуга по предоставлению по заданным параметрам информации об объемах и номенклатуре закупок конкретных и отдельных заказчиков, определенных в соответствии с Федеральным законом от 18 июля 2011 г. № 223-ФЗ «О закупках товаров, работ, услуг отдельными видами юридических лиц», у субъектов малого и среднего предпринимательства в текущем году;</w:t>
            </w:r>
          </w:p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36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-услуга по предоставлению информации об органах государственной власти Российской Федерации, органах местного самоуправления, организациях, образующих инфраструктуру поддержки субъектов малого и среднего предпринимательства, о мерах и условиях поддержки, предоставляемой на федеральном, региональном и муниципальном уровнях субъектам малого и среднего предпринимательства. 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Субъекты малого и среднего предпринимательства, соответствующие требованиям </w:t>
            </w:r>
            <w:hyperlink r:id="rId8" w:history="1">
              <w:r w:rsidRPr="00480CA7">
                <w:rPr>
                  <w:rFonts w:ascii="Times New Roman" w:eastAsia="Times New Roman" w:hAnsi="Times New Roman" w:cs="Times New Roman"/>
                  <w:color w:val="000040"/>
                  <w:sz w:val="20"/>
                  <w:szCs w:val="20"/>
                  <w:u w:val="single"/>
                  <w:lang w:eastAsia="ru-RU"/>
                </w:rPr>
                <w:t>части 1 статьи 4</w:t>
              </w:r>
            </w:hyperlink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Федерального закона от 24 июля 2007 года № 209-ФЗ «О развитии малого и среднего предпринимательства в Российской Федерации», зарегистрированные на территории Костромской области</w:t>
            </w:r>
          </w:p>
        </w:tc>
        <w:tc>
          <w:tcPr>
            <w:tcW w:w="1488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0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784" w:type="dxa"/>
            <w:shd w:val="clear" w:color="auto" w:fill="FFFFFF"/>
            <w:vAlign w:val="center"/>
            <w:hideMark/>
          </w:tcPr>
          <w:p w:rsidR="00480CA7" w:rsidRPr="00480CA7" w:rsidRDefault="00480CA7" w:rsidP="00480CA7">
            <w:pPr>
              <w:spacing w:before="100" w:beforeAutospacing="1" w:after="100" w:afterAutospacing="1" w:line="24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C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Официальный сайт ОГКУ «Многофункциональный центр предоставления государственных и муниципальных услуг»: mfc44.ru</w:t>
            </w:r>
          </w:p>
        </w:tc>
      </w:tr>
    </w:tbl>
    <w:p w:rsidR="00480CA7" w:rsidRPr="00480CA7" w:rsidRDefault="00480CA7" w:rsidP="00480CA7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80CA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 </w:t>
      </w:r>
    </w:p>
    <w:p w:rsidR="00620B89" w:rsidRPr="00620B89" w:rsidRDefault="00620B89" w:rsidP="00620B89">
      <w:pPr>
        <w:shd w:val="clear" w:color="auto" w:fill="FFFFFF"/>
        <w:spacing w:after="0" w:line="240" w:lineRule="auto"/>
        <w:outlineLvl w:val="0"/>
        <w:rPr>
          <w:rFonts w:ascii="Impact" w:eastAsia="Times New Roman" w:hAnsi="Impact" w:cs="Times New Roman"/>
          <w:color w:val="003A63"/>
          <w:spacing w:val="15"/>
          <w:kern w:val="36"/>
          <w:sz w:val="36"/>
          <w:szCs w:val="36"/>
          <w:lang w:eastAsia="ru-RU"/>
        </w:rPr>
      </w:pPr>
      <w:r>
        <w:rPr>
          <w:rFonts w:ascii="Impact" w:eastAsia="Times New Roman" w:hAnsi="Impact" w:cs="Times New Roman"/>
          <w:color w:val="003A63"/>
          <w:spacing w:val="15"/>
          <w:kern w:val="36"/>
          <w:sz w:val="36"/>
          <w:szCs w:val="36"/>
          <w:lang w:eastAsia="ru-RU"/>
        </w:rPr>
        <w:lastRenderedPageBreak/>
        <w:t>П</w:t>
      </w:r>
      <w:r w:rsidRPr="00620B89">
        <w:rPr>
          <w:rFonts w:ascii="Impact" w:eastAsia="Times New Roman" w:hAnsi="Impact" w:cs="Times New Roman"/>
          <w:color w:val="003A63"/>
          <w:spacing w:val="15"/>
          <w:kern w:val="36"/>
          <w:sz w:val="36"/>
          <w:szCs w:val="36"/>
          <w:lang w:eastAsia="ru-RU"/>
        </w:rPr>
        <w:t>еречень услуг и мер поддержки субъектов малого и среднего предпринимательства, оказываемых организациями инфраструктуры поддержки СМСП в Костромской области</w:t>
      </w:r>
    </w:p>
    <w:p w:rsidR="00480CA7" w:rsidRDefault="00925249">
      <w:pPr>
        <w:rPr>
          <w:rFonts w:ascii="Times New Roman" w:hAnsi="Times New Roman" w:cs="Times New Roman"/>
          <w:sz w:val="20"/>
          <w:szCs w:val="20"/>
        </w:rPr>
      </w:pPr>
      <w:hyperlink r:id="rId9" w:history="1">
        <w:r w:rsidR="00620B89" w:rsidRPr="00641085">
          <w:rPr>
            <w:rStyle w:val="a3"/>
            <w:rFonts w:ascii="Times New Roman" w:hAnsi="Times New Roman" w:cs="Times New Roman"/>
            <w:sz w:val="20"/>
            <w:szCs w:val="20"/>
          </w:rPr>
          <w:t>http://dep-economy44.ru/deyatelnost-departamenta/malyy-biznes/napravleniya-podderzhki/perechen-uslug</w:t>
        </w:r>
      </w:hyperlink>
    </w:p>
    <w:p w:rsidR="00620B89" w:rsidRDefault="00620B89">
      <w:pPr>
        <w:rPr>
          <w:rFonts w:ascii="Times New Roman" w:hAnsi="Times New Roman" w:cs="Times New Roman"/>
          <w:sz w:val="20"/>
          <w:szCs w:val="20"/>
        </w:rPr>
      </w:pPr>
    </w:p>
    <w:p w:rsidR="00620B89" w:rsidRPr="00480CA7" w:rsidRDefault="00620B89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463606C6" wp14:editId="50096DB6">
            <wp:extent cx="7764485" cy="4852670"/>
            <wp:effectExtent l="0" t="0" r="825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66154" cy="485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0B89" w:rsidRPr="00480CA7" w:rsidSect="00480CA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CA7"/>
    <w:rsid w:val="00472167"/>
    <w:rsid w:val="00480CA7"/>
    <w:rsid w:val="00620B89"/>
    <w:rsid w:val="00925249"/>
    <w:rsid w:val="00A07994"/>
    <w:rsid w:val="00E9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33259-6107-42C7-A48D-81D06AA6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B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1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010FBF3BC84ACF6258F220E18F3DE85AD1248237A2485065A86EA1126B9350BC197F0DE688720AI2N5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010FBF3BC84ACF6258F220E18F3DE85AD1248237A2485065A86EA1126B9350BC197F0DE688720AI2N5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010FBF3BC84ACF6258F220E18F3DE85AD1248237A2485065A86EA1126B9350BC197F0DE688720AI2N5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D010FBF3BC84ACF6258F220E18F3DE85AD1248237A2485065A86EA1126B9350BC197F0DE688720AI2N5J" TargetMode="External"/><Relationship Id="rId10" Type="http://schemas.openxmlformats.org/officeDocument/2006/relationships/image" Target="media/image1.png"/><Relationship Id="rId4" Type="http://schemas.openxmlformats.org/officeDocument/2006/relationships/hyperlink" Target="consultantplus://offline/ref=6D010FBF3BC84ACF6258F220E18F3DE85AD1248237A2485065A86EA1126B9350BC197F0DE688720AI2N5J" TargetMode="External"/><Relationship Id="rId9" Type="http://schemas.openxmlformats.org/officeDocument/2006/relationships/hyperlink" Target="http://dep-economy44.ru/deyatelnost-departamenta/malyy-biznes/napravleniya-podderzhki/perechen-uslu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Волкова Елена Юрьевна</cp:lastModifiedBy>
  <cp:revision>2</cp:revision>
  <dcterms:created xsi:type="dcterms:W3CDTF">2021-03-16T12:11:00Z</dcterms:created>
  <dcterms:modified xsi:type="dcterms:W3CDTF">2021-03-16T12:11:00Z</dcterms:modified>
</cp:coreProperties>
</file>